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57B5" w14:textId="77777777" w:rsidR="008F605A" w:rsidRPr="00846833" w:rsidRDefault="008F605A" w:rsidP="008F605A">
      <w:pPr>
        <w:spacing w:after="0" w:line="240" w:lineRule="auto"/>
        <w:ind w:left="3060"/>
        <w:rPr>
          <w:rFonts w:ascii="Quicksand" w:hAnsi="Quicksand"/>
          <w:b/>
          <w:sz w:val="28"/>
          <w:szCs w:val="28"/>
          <w:u w:val="single"/>
        </w:rPr>
      </w:pPr>
      <w:r w:rsidRPr="00846833">
        <w:rPr>
          <w:b/>
          <w:noProof/>
          <w:sz w:val="28"/>
          <w:szCs w:val="28"/>
          <w:u w:val="single"/>
        </w:rPr>
        <w:drawing>
          <wp:anchor distT="0" distB="0" distL="114300" distR="114300" simplePos="0" relativeHeight="251658240" behindDoc="1" locked="0" layoutInCell="1" allowOverlap="1" wp14:anchorId="23D4A526" wp14:editId="2FD074EE">
            <wp:simplePos x="0" y="0"/>
            <wp:positionH relativeFrom="margin">
              <wp:align>left</wp:align>
            </wp:positionH>
            <wp:positionV relativeFrom="paragraph">
              <wp:posOffset>1270</wp:posOffset>
            </wp:positionV>
            <wp:extent cx="1356360" cy="1275080"/>
            <wp:effectExtent l="0" t="0" r="0" b="1270"/>
            <wp:wrapTight wrapText="bothSides">
              <wp:wrapPolygon edited="0">
                <wp:start x="8191" y="0"/>
                <wp:lineTo x="4247" y="1936"/>
                <wp:lineTo x="3337" y="3227"/>
                <wp:lineTo x="3944" y="5163"/>
                <wp:lineTo x="2124" y="6131"/>
                <wp:lineTo x="1517" y="8068"/>
                <wp:lineTo x="1820" y="11295"/>
                <wp:lineTo x="3944" y="15490"/>
                <wp:lineTo x="0" y="16135"/>
                <wp:lineTo x="0" y="19685"/>
                <wp:lineTo x="7584" y="21299"/>
                <wp:lineTo x="13955" y="21299"/>
                <wp:lineTo x="14258" y="21299"/>
                <wp:lineTo x="21236" y="19040"/>
                <wp:lineTo x="21236" y="15490"/>
                <wp:lineTo x="16079" y="15490"/>
                <wp:lineTo x="18506" y="13231"/>
                <wp:lineTo x="19112" y="7422"/>
                <wp:lineTo x="16989" y="5163"/>
                <wp:lineTo x="17899" y="3550"/>
                <wp:lineTo x="16382" y="1614"/>
                <wp:lineTo x="13045" y="0"/>
                <wp:lineTo x="8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815" cy="1282338"/>
                    </a:xfrm>
                    <a:prstGeom prst="rect">
                      <a:avLst/>
                    </a:prstGeom>
                  </pic:spPr>
                </pic:pic>
              </a:graphicData>
            </a:graphic>
            <wp14:sizeRelH relativeFrom="page">
              <wp14:pctWidth>0</wp14:pctWidth>
            </wp14:sizeRelH>
            <wp14:sizeRelV relativeFrom="page">
              <wp14:pctHeight>0</wp14:pctHeight>
            </wp14:sizeRelV>
          </wp:anchor>
        </w:drawing>
      </w:r>
    </w:p>
    <w:p w14:paraId="2ECFD0E6" w14:textId="77777777" w:rsidR="0061092A" w:rsidRDefault="008F605A" w:rsidP="008F605A">
      <w:pPr>
        <w:spacing w:after="0" w:line="240" w:lineRule="auto"/>
        <w:ind w:left="3060"/>
        <w:rPr>
          <w:rFonts w:cstheme="minorHAnsi"/>
          <w:b/>
          <w:sz w:val="52"/>
          <w:szCs w:val="52"/>
        </w:rPr>
      </w:pPr>
      <w:r w:rsidRPr="0061092A">
        <w:rPr>
          <w:rFonts w:cstheme="minorHAnsi"/>
          <w:b/>
          <w:sz w:val="52"/>
          <w:szCs w:val="52"/>
        </w:rPr>
        <w:t xml:space="preserve">COVID-19 Educator Support </w:t>
      </w:r>
    </w:p>
    <w:p w14:paraId="6058BB41" w14:textId="225EEDA6" w:rsidR="00D36C0C" w:rsidRPr="0061092A" w:rsidRDefault="008F605A" w:rsidP="008F605A">
      <w:pPr>
        <w:spacing w:after="0" w:line="240" w:lineRule="auto"/>
        <w:ind w:left="3060"/>
        <w:rPr>
          <w:rFonts w:cstheme="minorHAnsi"/>
          <w:sz w:val="52"/>
          <w:szCs w:val="52"/>
        </w:rPr>
      </w:pPr>
      <w:r w:rsidRPr="0061092A">
        <w:rPr>
          <w:rFonts w:cstheme="minorHAnsi"/>
          <w:b/>
          <w:sz w:val="52"/>
          <w:szCs w:val="52"/>
        </w:rPr>
        <w:t>Grant Application</w:t>
      </w:r>
    </w:p>
    <w:p w14:paraId="47149A29" w14:textId="77777777" w:rsidR="008F605A" w:rsidRPr="0061092A" w:rsidRDefault="008F605A" w:rsidP="008F605A">
      <w:pPr>
        <w:spacing w:after="0" w:line="240" w:lineRule="auto"/>
        <w:ind w:left="3060"/>
        <w:rPr>
          <w:rFonts w:cstheme="minorHAnsi"/>
          <w:sz w:val="40"/>
          <w:szCs w:val="40"/>
        </w:rPr>
      </w:pPr>
    </w:p>
    <w:p w14:paraId="2E35AB55" w14:textId="77777777" w:rsidR="0061092A" w:rsidRPr="0061092A" w:rsidRDefault="0061092A" w:rsidP="009122D6">
      <w:pPr>
        <w:spacing w:after="0" w:line="240" w:lineRule="auto"/>
        <w:ind w:left="720" w:right="270"/>
        <w:rPr>
          <w:rFonts w:cstheme="minorHAnsi"/>
          <w:sz w:val="16"/>
          <w:szCs w:val="16"/>
        </w:rPr>
      </w:pPr>
    </w:p>
    <w:p w14:paraId="7C6ADFCC" w14:textId="1938AC46" w:rsidR="009122D6" w:rsidRPr="0061092A" w:rsidRDefault="009122D6" w:rsidP="009122D6">
      <w:pPr>
        <w:spacing w:after="0" w:line="240" w:lineRule="auto"/>
        <w:ind w:left="720" w:right="270"/>
        <w:rPr>
          <w:rFonts w:cstheme="minorHAnsi"/>
          <w:sz w:val="24"/>
          <w:szCs w:val="24"/>
        </w:rPr>
      </w:pPr>
      <w:r w:rsidRPr="0061092A">
        <w:rPr>
          <w:rFonts w:cstheme="minorHAnsi"/>
          <w:sz w:val="24"/>
          <w:szCs w:val="24"/>
        </w:rPr>
        <w:t xml:space="preserve">Because </w:t>
      </w:r>
      <w:r w:rsidRPr="0061092A">
        <w:rPr>
          <w:rFonts w:cstheme="minorHAnsi"/>
          <w:sz w:val="24"/>
          <w:szCs w:val="24"/>
        </w:rPr>
        <w:t xml:space="preserve">the Albany Fund for Education is </w:t>
      </w:r>
      <w:r w:rsidRPr="0061092A">
        <w:rPr>
          <w:rFonts w:cstheme="minorHAnsi"/>
          <w:sz w:val="24"/>
          <w:szCs w:val="24"/>
        </w:rPr>
        <w:t xml:space="preserve">not </w:t>
      </w:r>
      <w:r w:rsidR="0061092A">
        <w:rPr>
          <w:rFonts w:cstheme="minorHAnsi"/>
          <w:sz w:val="24"/>
          <w:szCs w:val="24"/>
        </w:rPr>
        <w:t xml:space="preserve">currently </w:t>
      </w:r>
      <w:r w:rsidRPr="0061092A">
        <w:rPr>
          <w:rFonts w:cstheme="minorHAnsi"/>
          <w:sz w:val="24"/>
          <w:szCs w:val="24"/>
        </w:rPr>
        <w:t xml:space="preserve">able to implement our traditional classroom grants - and because we know that </w:t>
      </w:r>
      <w:r w:rsidRPr="0061092A">
        <w:rPr>
          <w:rFonts w:cstheme="minorHAnsi"/>
          <w:sz w:val="24"/>
          <w:szCs w:val="24"/>
        </w:rPr>
        <w:t>our educators</w:t>
      </w:r>
      <w:r w:rsidRPr="0061092A">
        <w:rPr>
          <w:rFonts w:cstheme="minorHAnsi"/>
          <w:sz w:val="24"/>
          <w:szCs w:val="24"/>
        </w:rPr>
        <w:t xml:space="preserve"> are going above and beyond for your students right now, even as your own lives are stressful and uncertain, the Albany Fund for Education Board has approved a new grant program.</w:t>
      </w:r>
    </w:p>
    <w:p w14:paraId="2B188B33" w14:textId="77777777" w:rsidR="009122D6" w:rsidRPr="0061092A" w:rsidRDefault="009122D6" w:rsidP="009122D6">
      <w:pPr>
        <w:spacing w:after="0" w:line="240" w:lineRule="auto"/>
        <w:ind w:left="720"/>
        <w:rPr>
          <w:rFonts w:cstheme="minorHAnsi"/>
          <w:sz w:val="20"/>
          <w:szCs w:val="20"/>
        </w:rPr>
      </w:pPr>
    </w:p>
    <w:p w14:paraId="67A0E131" w14:textId="77777777" w:rsidR="009122D6" w:rsidRPr="0061092A" w:rsidRDefault="009122D6" w:rsidP="009122D6">
      <w:pPr>
        <w:spacing w:after="0" w:line="240" w:lineRule="auto"/>
        <w:ind w:left="720" w:right="180"/>
        <w:rPr>
          <w:rFonts w:cstheme="minorHAnsi"/>
          <w:sz w:val="24"/>
          <w:szCs w:val="24"/>
        </w:rPr>
      </w:pPr>
      <w:r w:rsidRPr="0061092A">
        <w:rPr>
          <w:rFonts w:cstheme="minorHAnsi"/>
          <w:sz w:val="24"/>
          <w:szCs w:val="24"/>
        </w:rPr>
        <w:t>City School District of Albany teachers and staff</w:t>
      </w:r>
      <w:r w:rsidRPr="0061092A">
        <w:rPr>
          <w:rFonts w:cstheme="minorHAnsi"/>
          <w:sz w:val="24"/>
          <w:szCs w:val="24"/>
        </w:rPr>
        <w:t xml:space="preserve"> can request between $25-$100 in reimbursement for supplies/resources purchased to assist with online learning (e.g. Teachers Pay Teachers materials) or to directly support students (books, school supplies, etc.). We have up to $5,000 in grant funds available.</w:t>
      </w:r>
      <w:r w:rsidRPr="0061092A">
        <w:rPr>
          <w:rFonts w:cstheme="minorHAnsi"/>
          <w:sz w:val="24"/>
          <w:szCs w:val="24"/>
        </w:rPr>
        <w:t xml:space="preserve"> </w:t>
      </w:r>
    </w:p>
    <w:p w14:paraId="21EC0173" w14:textId="77777777" w:rsidR="009122D6" w:rsidRPr="0061092A" w:rsidRDefault="009122D6" w:rsidP="009122D6">
      <w:pPr>
        <w:spacing w:after="0" w:line="240" w:lineRule="auto"/>
        <w:ind w:left="720"/>
        <w:rPr>
          <w:rFonts w:cstheme="minorHAnsi"/>
          <w:sz w:val="20"/>
          <w:szCs w:val="20"/>
        </w:rPr>
      </w:pPr>
    </w:p>
    <w:p w14:paraId="76005AC9" w14:textId="77777777" w:rsidR="009122D6" w:rsidRPr="0061092A" w:rsidRDefault="009122D6" w:rsidP="009122D6">
      <w:pPr>
        <w:spacing w:after="0" w:line="240" w:lineRule="auto"/>
        <w:ind w:left="720" w:right="270"/>
        <w:rPr>
          <w:rFonts w:cstheme="minorHAnsi"/>
          <w:sz w:val="24"/>
          <w:szCs w:val="24"/>
        </w:rPr>
      </w:pPr>
      <w:r w:rsidRPr="0061092A">
        <w:rPr>
          <w:rFonts w:cstheme="minorHAnsi"/>
          <w:sz w:val="24"/>
          <w:szCs w:val="24"/>
        </w:rPr>
        <w:t xml:space="preserve">To request funds, please fill out this application in Word and save it as </w:t>
      </w:r>
      <w:proofErr w:type="spellStart"/>
      <w:r w:rsidRPr="0061092A">
        <w:rPr>
          <w:rFonts w:cstheme="minorHAnsi"/>
          <w:sz w:val="24"/>
          <w:szCs w:val="24"/>
        </w:rPr>
        <w:t>YOURLASTNAME_AFEGrant</w:t>
      </w:r>
      <w:proofErr w:type="spellEnd"/>
      <w:r w:rsidRPr="0061092A">
        <w:rPr>
          <w:rFonts w:cstheme="minorHAnsi"/>
          <w:sz w:val="24"/>
          <w:szCs w:val="24"/>
        </w:rPr>
        <w:t xml:space="preserve"> and email it with a clear photo of your receipts to </w:t>
      </w:r>
      <w:hyperlink r:id="rId5" w:history="1">
        <w:r w:rsidRPr="0061092A">
          <w:rPr>
            <w:rStyle w:val="Hyperlink"/>
            <w:rFonts w:cstheme="minorHAnsi"/>
            <w:sz w:val="24"/>
            <w:szCs w:val="24"/>
          </w:rPr>
          <w:t>albanyafe@gmail.com</w:t>
        </w:r>
      </w:hyperlink>
      <w:r w:rsidRPr="0061092A">
        <w:rPr>
          <w:rFonts w:cstheme="minorHAnsi"/>
          <w:sz w:val="24"/>
          <w:szCs w:val="24"/>
        </w:rPr>
        <w:t xml:space="preserve"> with the subject line: COVID grants. If you are unable to type the application, you may print it and send a scan or photo. </w:t>
      </w:r>
    </w:p>
    <w:p w14:paraId="06A7D233" w14:textId="77777777" w:rsidR="009122D6" w:rsidRPr="0061092A" w:rsidRDefault="009122D6" w:rsidP="009122D6">
      <w:pPr>
        <w:spacing w:after="0" w:line="240" w:lineRule="auto"/>
        <w:ind w:left="720" w:right="270"/>
        <w:rPr>
          <w:rFonts w:cstheme="minorHAnsi"/>
          <w:sz w:val="20"/>
          <w:szCs w:val="20"/>
        </w:rPr>
      </w:pPr>
    </w:p>
    <w:p w14:paraId="6F37A7B2" w14:textId="6150968A" w:rsidR="009122D6" w:rsidRPr="0061092A" w:rsidRDefault="009122D6" w:rsidP="009122D6">
      <w:pPr>
        <w:spacing w:after="0" w:line="240" w:lineRule="auto"/>
        <w:ind w:left="720" w:right="270"/>
        <w:rPr>
          <w:rFonts w:cstheme="minorHAnsi"/>
          <w:sz w:val="24"/>
          <w:szCs w:val="24"/>
        </w:rPr>
      </w:pPr>
      <w:r w:rsidRPr="0061092A">
        <w:rPr>
          <w:rFonts w:cstheme="minorHAnsi"/>
          <w:sz w:val="24"/>
          <w:szCs w:val="24"/>
        </w:rPr>
        <w:t xml:space="preserve">If there are non-related items on the receipt, please circle the items for which you are requesting reimbursement. </w:t>
      </w:r>
      <w:r w:rsidR="00DF6221" w:rsidRPr="0061092A">
        <w:rPr>
          <w:rFonts w:cstheme="minorHAnsi"/>
          <w:sz w:val="24"/>
          <w:szCs w:val="24"/>
        </w:rPr>
        <w:t>We</w:t>
      </w:r>
      <w:r w:rsidRPr="0061092A">
        <w:rPr>
          <w:rFonts w:cstheme="minorHAnsi"/>
          <w:sz w:val="24"/>
          <w:szCs w:val="24"/>
        </w:rPr>
        <w:t xml:space="preserve"> will review requests received by Thursday at 5pm each week for reimbursement beginning the following Thursday. Reimbursements will be issued as checks mailed to your home. If we have questions or concerns, we will contact you via email or phone. </w:t>
      </w:r>
    </w:p>
    <w:p w14:paraId="45294835" w14:textId="77777777" w:rsidR="00846833" w:rsidRPr="0061092A" w:rsidRDefault="00846833" w:rsidP="008F605A">
      <w:pPr>
        <w:spacing w:after="0" w:line="240" w:lineRule="auto"/>
        <w:ind w:left="810" w:hanging="90"/>
        <w:rPr>
          <w:rFonts w:cstheme="minorHAnsi"/>
          <w:sz w:val="16"/>
          <w:szCs w:val="16"/>
        </w:rPr>
      </w:pPr>
    </w:p>
    <w:p w14:paraId="5BC3EC7F" w14:textId="77777777" w:rsidR="009122D6" w:rsidRPr="0061092A" w:rsidRDefault="009122D6" w:rsidP="008F605A">
      <w:pPr>
        <w:spacing w:after="0" w:line="240" w:lineRule="auto"/>
        <w:ind w:left="810" w:hanging="90"/>
        <w:rPr>
          <w:rFonts w:cstheme="minorHAnsi"/>
          <w:sz w:val="16"/>
          <w:szCs w:val="16"/>
        </w:rPr>
      </w:pPr>
    </w:p>
    <w:p w14:paraId="0654BCC6" w14:textId="1EA1FEA1"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rPr>
        <w:t xml:space="preserve">Name: </w:t>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7BDABC56" w14:textId="77777777" w:rsidR="008F605A" w:rsidRPr="0061092A" w:rsidRDefault="008F605A" w:rsidP="008F605A">
      <w:pPr>
        <w:spacing w:after="0" w:line="240" w:lineRule="auto"/>
        <w:ind w:left="810" w:hanging="90"/>
        <w:rPr>
          <w:rFonts w:cstheme="minorHAnsi"/>
          <w:sz w:val="24"/>
          <w:szCs w:val="24"/>
          <w:u w:val="single"/>
        </w:rPr>
      </w:pPr>
    </w:p>
    <w:p w14:paraId="1178293B" w14:textId="77777777"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rPr>
        <w:t xml:space="preserve">School: </w:t>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49D264D2" w14:textId="77777777" w:rsidR="008F605A" w:rsidRPr="0061092A" w:rsidRDefault="008F605A" w:rsidP="008F605A">
      <w:pPr>
        <w:spacing w:after="0" w:line="240" w:lineRule="auto"/>
        <w:ind w:left="810" w:hanging="90"/>
        <w:rPr>
          <w:rFonts w:cstheme="minorHAnsi"/>
          <w:sz w:val="24"/>
          <w:szCs w:val="24"/>
          <w:u w:val="single"/>
        </w:rPr>
      </w:pPr>
    </w:p>
    <w:p w14:paraId="2772A275" w14:textId="77777777" w:rsidR="008F605A" w:rsidRPr="0061092A" w:rsidRDefault="008F605A" w:rsidP="008F605A">
      <w:pPr>
        <w:spacing w:after="0" w:line="240" w:lineRule="auto"/>
        <w:ind w:left="810" w:hanging="90"/>
        <w:rPr>
          <w:rFonts w:cstheme="minorHAnsi"/>
          <w:sz w:val="24"/>
          <w:szCs w:val="24"/>
        </w:rPr>
      </w:pPr>
      <w:r w:rsidRPr="0061092A">
        <w:rPr>
          <w:rFonts w:cstheme="minorHAnsi"/>
          <w:sz w:val="24"/>
          <w:szCs w:val="24"/>
        </w:rPr>
        <w:t>Role (grades/subjects taught, social worker, psychologist, etc.):</w:t>
      </w:r>
      <w:r w:rsidR="00846833" w:rsidRPr="0061092A">
        <w:rPr>
          <w:rFonts w:cstheme="minorHAnsi"/>
          <w:sz w:val="24"/>
          <w:szCs w:val="24"/>
        </w:rPr>
        <w:t xml:space="preserve"> </w:t>
      </w:r>
    </w:p>
    <w:p w14:paraId="73CF37FF" w14:textId="77777777" w:rsidR="008F605A" w:rsidRPr="0061092A" w:rsidRDefault="008F605A" w:rsidP="008F605A">
      <w:pPr>
        <w:spacing w:after="0" w:line="240" w:lineRule="auto"/>
        <w:ind w:left="810" w:hanging="90"/>
        <w:rPr>
          <w:rFonts w:cstheme="minorHAnsi"/>
          <w:sz w:val="16"/>
          <w:szCs w:val="16"/>
        </w:rPr>
      </w:pPr>
    </w:p>
    <w:p w14:paraId="6FA41524" w14:textId="77777777"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04CBE850" w14:textId="0F89DDBC" w:rsidR="008F605A" w:rsidRDefault="008F605A" w:rsidP="008F605A">
      <w:pPr>
        <w:spacing w:after="0" w:line="240" w:lineRule="auto"/>
        <w:ind w:left="810" w:hanging="90"/>
        <w:rPr>
          <w:rFonts w:cstheme="minorHAnsi"/>
          <w:sz w:val="24"/>
          <w:szCs w:val="24"/>
          <w:u w:val="single"/>
        </w:rPr>
      </w:pPr>
    </w:p>
    <w:p w14:paraId="370C3BF5" w14:textId="4154D271" w:rsidR="006744DA" w:rsidRPr="00D044E6" w:rsidRDefault="006744DA" w:rsidP="008F605A">
      <w:pPr>
        <w:spacing w:after="0" w:line="240" w:lineRule="auto"/>
        <w:ind w:left="810" w:hanging="90"/>
        <w:rPr>
          <w:rFonts w:cstheme="minorHAnsi"/>
          <w:sz w:val="24"/>
          <w:szCs w:val="24"/>
          <w:u w:val="single"/>
        </w:rPr>
      </w:pPr>
      <w:r>
        <w:rPr>
          <w:rFonts w:cstheme="minorHAnsi"/>
          <w:sz w:val="24"/>
          <w:szCs w:val="24"/>
        </w:rPr>
        <w:t>Total Grant Request</w:t>
      </w:r>
      <w:r w:rsidR="00D044E6">
        <w:rPr>
          <w:rFonts w:cstheme="minorHAnsi"/>
          <w:sz w:val="24"/>
          <w:szCs w:val="24"/>
        </w:rPr>
        <w:t>ed</w:t>
      </w:r>
      <w:r>
        <w:rPr>
          <w:rFonts w:cstheme="minorHAnsi"/>
          <w:sz w:val="24"/>
          <w:szCs w:val="24"/>
        </w:rPr>
        <w:t xml:space="preserve">: </w:t>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r w:rsidR="00D044E6">
        <w:rPr>
          <w:rFonts w:cstheme="minorHAnsi"/>
          <w:sz w:val="24"/>
          <w:szCs w:val="24"/>
          <w:u w:val="single"/>
        </w:rPr>
        <w:tab/>
      </w:r>
    </w:p>
    <w:p w14:paraId="04265030" w14:textId="77777777" w:rsidR="006744DA" w:rsidRPr="006744DA" w:rsidRDefault="006744DA" w:rsidP="008F605A">
      <w:pPr>
        <w:spacing w:after="0" w:line="240" w:lineRule="auto"/>
        <w:ind w:left="810" w:hanging="90"/>
        <w:rPr>
          <w:rFonts w:cstheme="minorHAnsi"/>
          <w:sz w:val="24"/>
          <w:szCs w:val="24"/>
        </w:rPr>
      </w:pPr>
    </w:p>
    <w:p w14:paraId="1D9BFDA3" w14:textId="47B22B6C"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rPr>
        <w:t xml:space="preserve">Home Address (for mailing check): </w:t>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0061092A">
        <w:rPr>
          <w:rFonts w:cstheme="minorHAnsi"/>
          <w:sz w:val="24"/>
          <w:szCs w:val="24"/>
          <w:u w:val="single"/>
        </w:rPr>
        <w:tab/>
      </w:r>
      <w:r w:rsidR="00846833" w:rsidRPr="0061092A">
        <w:rPr>
          <w:rFonts w:cstheme="minorHAnsi"/>
          <w:sz w:val="24"/>
          <w:szCs w:val="24"/>
          <w:u w:val="single"/>
        </w:rPr>
        <w:tab/>
      </w:r>
      <w:r w:rsidRPr="0061092A">
        <w:rPr>
          <w:rFonts w:cstheme="minorHAnsi"/>
          <w:sz w:val="24"/>
          <w:szCs w:val="24"/>
          <w:u w:val="single"/>
        </w:rPr>
        <w:tab/>
      </w:r>
    </w:p>
    <w:p w14:paraId="045E0F04" w14:textId="77777777" w:rsidR="008F605A" w:rsidRPr="0061092A" w:rsidRDefault="008F605A" w:rsidP="008F605A">
      <w:pPr>
        <w:spacing w:after="0" w:line="240" w:lineRule="auto"/>
        <w:ind w:left="810" w:hanging="90"/>
        <w:rPr>
          <w:rFonts w:cstheme="minorHAnsi"/>
          <w:sz w:val="24"/>
          <w:szCs w:val="24"/>
          <w:u w:val="single"/>
        </w:rPr>
      </w:pPr>
    </w:p>
    <w:p w14:paraId="2772B3CB" w14:textId="77777777"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76683415" w14:textId="77777777" w:rsidR="008F605A" w:rsidRPr="0061092A" w:rsidRDefault="008F605A" w:rsidP="008F605A">
      <w:pPr>
        <w:spacing w:after="0" w:line="240" w:lineRule="auto"/>
        <w:ind w:left="810" w:hanging="90"/>
        <w:rPr>
          <w:rFonts w:cstheme="minorHAnsi"/>
          <w:sz w:val="24"/>
          <w:szCs w:val="24"/>
          <w:u w:val="single"/>
        </w:rPr>
      </w:pPr>
    </w:p>
    <w:p w14:paraId="16A2F275" w14:textId="77777777"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rPr>
        <w:t xml:space="preserve">Email Address: </w:t>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043C2A7B" w14:textId="77777777" w:rsidR="008F605A" w:rsidRPr="0061092A" w:rsidRDefault="008F605A" w:rsidP="008F605A">
      <w:pPr>
        <w:spacing w:after="0" w:line="240" w:lineRule="auto"/>
        <w:ind w:left="810" w:hanging="90"/>
        <w:rPr>
          <w:rFonts w:cstheme="minorHAnsi"/>
          <w:sz w:val="24"/>
          <w:szCs w:val="24"/>
          <w:u w:val="single"/>
        </w:rPr>
      </w:pPr>
    </w:p>
    <w:p w14:paraId="13365819" w14:textId="77777777" w:rsidR="008F605A" w:rsidRPr="0061092A" w:rsidRDefault="008F605A" w:rsidP="008F605A">
      <w:pPr>
        <w:spacing w:after="0" w:line="240" w:lineRule="auto"/>
        <w:ind w:left="810" w:hanging="90"/>
        <w:rPr>
          <w:rFonts w:cstheme="minorHAnsi"/>
          <w:sz w:val="24"/>
          <w:szCs w:val="24"/>
          <w:u w:val="single"/>
        </w:rPr>
      </w:pPr>
      <w:r w:rsidRPr="0061092A">
        <w:rPr>
          <w:rFonts w:cstheme="minorHAnsi"/>
          <w:sz w:val="24"/>
          <w:szCs w:val="24"/>
        </w:rPr>
        <w:t xml:space="preserve">Phone: </w:t>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p>
    <w:p w14:paraId="26DE7F64" w14:textId="77777777" w:rsidR="008F605A" w:rsidRPr="0061092A" w:rsidRDefault="008F605A" w:rsidP="008F605A">
      <w:pPr>
        <w:spacing w:after="0" w:line="240" w:lineRule="auto"/>
        <w:ind w:left="810" w:hanging="90"/>
        <w:rPr>
          <w:rFonts w:cstheme="minorHAnsi"/>
          <w:sz w:val="24"/>
          <w:szCs w:val="24"/>
          <w:u w:val="single"/>
        </w:rPr>
      </w:pPr>
    </w:p>
    <w:p w14:paraId="40C9DDAB" w14:textId="77777777" w:rsidR="009122D6" w:rsidRPr="0061092A" w:rsidRDefault="009122D6" w:rsidP="008F605A">
      <w:pPr>
        <w:spacing w:after="0" w:line="240" w:lineRule="auto"/>
        <w:ind w:left="720"/>
        <w:rPr>
          <w:rFonts w:cstheme="minorHAnsi"/>
          <w:b/>
          <w:sz w:val="24"/>
          <w:szCs w:val="24"/>
        </w:rPr>
      </w:pPr>
    </w:p>
    <w:p w14:paraId="1B49C7C2" w14:textId="77777777" w:rsidR="009122D6" w:rsidRPr="0061092A" w:rsidRDefault="009122D6" w:rsidP="008F605A">
      <w:pPr>
        <w:spacing w:after="0" w:line="240" w:lineRule="auto"/>
        <w:ind w:left="720"/>
        <w:rPr>
          <w:rFonts w:cstheme="minorHAnsi"/>
          <w:b/>
          <w:sz w:val="24"/>
          <w:szCs w:val="24"/>
        </w:rPr>
      </w:pPr>
    </w:p>
    <w:p w14:paraId="788120C2" w14:textId="77777777" w:rsidR="009122D6" w:rsidRPr="0061092A" w:rsidRDefault="009122D6" w:rsidP="008F605A">
      <w:pPr>
        <w:spacing w:after="0" w:line="240" w:lineRule="auto"/>
        <w:ind w:left="720"/>
        <w:rPr>
          <w:rFonts w:cstheme="minorHAnsi"/>
          <w:b/>
          <w:sz w:val="24"/>
          <w:szCs w:val="24"/>
        </w:rPr>
      </w:pPr>
    </w:p>
    <w:p w14:paraId="0CD2B707" w14:textId="77777777" w:rsidR="009122D6" w:rsidRPr="0061092A" w:rsidRDefault="009122D6" w:rsidP="008F605A">
      <w:pPr>
        <w:spacing w:after="0" w:line="240" w:lineRule="auto"/>
        <w:ind w:left="720"/>
        <w:rPr>
          <w:rFonts w:cstheme="minorHAnsi"/>
          <w:b/>
          <w:sz w:val="24"/>
          <w:szCs w:val="24"/>
        </w:rPr>
      </w:pPr>
      <w:r w:rsidRPr="0061092A">
        <w:rPr>
          <w:rFonts w:cstheme="minorHAnsi"/>
          <w:b/>
          <w:sz w:val="24"/>
          <w:szCs w:val="24"/>
        </w:rPr>
        <w:t>Continued on next page….</w:t>
      </w:r>
    </w:p>
    <w:p w14:paraId="0AC44776" w14:textId="77777777" w:rsidR="00BC0678" w:rsidRDefault="009122D6" w:rsidP="008F605A">
      <w:pPr>
        <w:spacing w:after="0" w:line="240" w:lineRule="auto"/>
        <w:ind w:left="720"/>
        <w:rPr>
          <w:rFonts w:ascii="Quicksand" w:hAnsi="Quicksand"/>
          <w:sz w:val="24"/>
          <w:szCs w:val="24"/>
        </w:rPr>
      </w:pPr>
      <w:r>
        <w:rPr>
          <w:rFonts w:ascii="Quicksand" w:hAnsi="Quicksand"/>
          <w:sz w:val="24"/>
          <w:szCs w:val="24"/>
        </w:rPr>
        <w:br w:type="column"/>
      </w:r>
    </w:p>
    <w:p w14:paraId="26F62B06" w14:textId="77777777" w:rsidR="00BC0678" w:rsidRDefault="00BC0678" w:rsidP="008F605A">
      <w:pPr>
        <w:spacing w:after="0" w:line="240" w:lineRule="auto"/>
        <w:ind w:left="720"/>
        <w:rPr>
          <w:rFonts w:ascii="Quicksand" w:hAnsi="Quicksand"/>
          <w:sz w:val="24"/>
          <w:szCs w:val="24"/>
        </w:rPr>
      </w:pPr>
    </w:p>
    <w:p w14:paraId="4CDD3EA6" w14:textId="77777777" w:rsidR="008F605A" w:rsidRPr="0061092A" w:rsidRDefault="008F605A" w:rsidP="008F605A">
      <w:pPr>
        <w:spacing w:after="0" w:line="240" w:lineRule="auto"/>
        <w:ind w:left="720"/>
        <w:rPr>
          <w:rFonts w:cstheme="minorHAnsi"/>
          <w:sz w:val="24"/>
          <w:szCs w:val="24"/>
        </w:rPr>
      </w:pPr>
      <w:r w:rsidRPr="0061092A">
        <w:rPr>
          <w:rFonts w:cstheme="minorHAnsi"/>
          <w:sz w:val="24"/>
          <w:szCs w:val="24"/>
        </w:rPr>
        <w:t>Please describe the supplies/resources purchased. We will not be able to reimburse purchases without receipts provided</w:t>
      </w:r>
      <w:r w:rsidR="00846833" w:rsidRPr="0061092A">
        <w:rPr>
          <w:rFonts w:cstheme="minorHAnsi"/>
          <w:sz w:val="24"/>
          <w:szCs w:val="24"/>
        </w:rPr>
        <w:t>. Provide as much detail as possible. You may add rows if needed. Minimum reimbursement is $25, maximum is $100</w:t>
      </w:r>
      <w:r w:rsidRPr="0061092A">
        <w:rPr>
          <w:rFonts w:cstheme="minorHAnsi"/>
          <w:sz w:val="24"/>
          <w:szCs w:val="24"/>
        </w:rPr>
        <w:t xml:space="preserve">: </w:t>
      </w:r>
    </w:p>
    <w:p w14:paraId="5EB94C5B" w14:textId="77777777" w:rsidR="008F605A" w:rsidRPr="0061092A" w:rsidRDefault="008F605A" w:rsidP="008F605A">
      <w:pPr>
        <w:spacing w:after="0" w:line="240" w:lineRule="auto"/>
        <w:ind w:left="720"/>
        <w:rPr>
          <w:rFonts w:cstheme="minorHAnsi"/>
          <w:sz w:val="28"/>
          <w:szCs w:val="28"/>
        </w:rPr>
      </w:pPr>
    </w:p>
    <w:tbl>
      <w:tblPr>
        <w:tblStyle w:val="TableGrid"/>
        <w:tblW w:w="0" w:type="auto"/>
        <w:tblInd w:w="715" w:type="dxa"/>
        <w:tblLook w:val="04A0" w:firstRow="1" w:lastRow="0" w:firstColumn="1" w:lastColumn="0" w:noHBand="0" w:noVBand="1"/>
      </w:tblPr>
      <w:tblGrid>
        <w:gridCol w:w="4410"/>
        <w:gridCol w:w="2068"/>
        <w:gridCol w:w="2972"/>
      </w:tblGrid>
      <w:tr w:rsidR="008F605A" w:rsidRPr="0061092A" w14:paraId="45E9B10D" w14:textId="77777777" w:rsidTr="00846833">
        <w:tc>
          <w:tcPr>
            <w:tcW w:w="4410" w:type="dxa"/>
          </w:tcPr>
          <w:p w14:paraId="05B32809" w14:textId="77777777" w:rsidR="008F605A" w:rsidRPr="0061092A" w:rsidRDefault="008F605A" w:rsidP="008F605A">
            <w:pPr>
              <w:rPr>
                <w:rFonts w:cstheme="minorHAnsi"/>
                <w:b/>
                <w:sz w:val="28"/>
                <w:szCs w:val="28"/>
              </w:rPr>
            </w:pPr>
            <w:r w:rsidRPr="0061092A">
              <w:rPr>
                <w:rFonts w:cstheme="minorHAnsi"/>
                <w:b/>
                <w:sz w:val="28"/>
                <w:szCs w:val="28"/>
              </w:rPr>
              <w:t>Expense</w:t>
            </w:r>
          </w:p>
        </w:tc>
        <w:tc>
          <w:tcPr>
            <w:tcW w:w="2068" w:type="dxa"/>
          </w:tcPr>
          <w:p w14:paraId="4513A71A" w14:textId="77777777" w:rsidR="008F605A" w:rsidRPr="0061092A" w:rsidRDefault="008F605A" w:rsidP="008F605A">
            <w:pPr>
              <w:rPr>
                <w:rFonts w:cstheme="minorHAnsi"/>
                <w:b/>
                <w:sz w:val="28"/>
                <w:szCs w:val="28"/>
              </w:rPr>
            </w:pPr>
            <w:r w:rsidRPr="0061092A">
              <w:rPr>
                <w:rFonts w:cstheme="minorHAnsi"/>
                <w:b/>
                <w:sz w:val="28"/>
                <w:szCs w:val="28"/>
              </w:rPr>
              <w:t>Cost</w:t>
            </w:r>
          </w:p>
        </w:tc>
        <w:tc>
          <w:tcPr>
            <w:tcW w:w="2972" w:type="dxa"/>
          </w:tcPr>
          <w:p w14:paraId="1DFE7560" w14:textId="77777777" w:rsidR="008F605A" w:rsidRPr="0061092A" w:rsidRDefault="008F605A" w:rsidP="008F605A">
            <w:pPr>
              <w:rPr>
                <w:rFonts w:cstheme="minorHAnsi"/>
                <w:b/>
                <w:sz w:val="28"/>
                <w:szCs w:val="28"/>
              </w:rPr>
            </w:pPr>
            <w:r w:rsidRPr="0061092A">
              <w:rPr>
                <w:rFonts w:cstheme="minorHAnsi"/>
                <w:b/>
                <w:sz w:val="28"/>
                <w:szCs w:val="28"/>
              </w:rPr>
              <w:t>Purpose</w:t>
            </w:r>
          </w:p>
        </w:tc>
      </w:tr>
      <w:tr w:rsidR="008F605A" w:rsidRPr="0061092A" w14:paraId="19AEA4BE" w14:textId="77777777" w:rsidTr="00846833">
        <w:tc>
          <w:tcPr>
            <w:tcW w:w="4410" w:type="dxa"/>
          </w:tcPr>
          <w:p w14:paraId="313A1D02" w14:textId="77777777" w:rsidR="008F605A" w:rsidRPr="0061092A" w:rsidRDefault="008F605A" w:rsidP="008F605A">
            <w:pPr>
              <w:rPr>
                <w:rFonts w:cstheme="minorHAnsi"/>
                <w:sz w:val="20"/>
                <w:szCs w:val="20"/>
              </w:rPr>
            </w:pPr>
            <w:r w:rsidRPr="0061092A">
              <w:rPr>
                <w:rFonts w:cstheme="minorHAnsi"/>
                <w:sz w:val="20"/>
                <w:szCs w:val="20"/>
              </w:rPr>
              <w:t xml:space="preserve">Ex. 10 </w:t>
            </w:r>
            <w:r w:rsidR="00846833" w:rsidRPr="0061092A">
              <w:rPr>
                <w:rFonts w:cstheme="minorHAnsi"/>
                <w:sz w:val="20"/>
                <w:szCs w:val="20"/>
              </w:rPr>
              <w:t>sketchpads</w:t>
            </w:r>
            <w:r w:rsidRPr="0061092A">
              <w:rPr>
                <w:rFonts w:cstheme="minorHAnsi"/>
                <w:sz w:val="20"/>
                <w:szCs w:val="20"/>
              </w:rPr>
              <w:t xml:space="preserve"> and </w:t>
            </w:r>
            <w:r w:rsidR="00846833" w:rsidRPr="0061092A">
              <w:rPr>
                <w:rFonts w:cstheme="minorHAnsi"/>
                <w:sz w:val="20"/>
                <w:szCs w:val="20"/>
              </w:rPr>
              <w:t>10 packs of colored pencils</w:t>
            </w:r>
          </w:p>
        </w:tc>
        <w:tc>
          <w:tcPr>
            <w:tcW w:w="2068" w:type="dxa"/>
          </w:tcPr>
          <w:p w14:paraId="1D77B50A" w14:textId="77777777" w:rsidR="008F605A" w:rsidRPr="0061092A" w:rsidRDefault="00846833" w:rsidP="00846833">
            <w:pPr>
              <w:jc w:val="right"/>
              <w:rPr>
                <w:rFonts w:cstheme="minorHAnsi"/>
                <w:sz w:val="20"/>
                <w:szCs w:val="20"/>
              </w:rPr>
            </w:pPr>
            <w:r w:rsidRPr="0061092A">
              <w:rPr>
                <w:rFonts w:cstheme="minorHAnsi"/>
                <w:sz w:val="20"/>
                <w:szCs w:val="20"/>
              </w:rPr>
              <w:t>$95 ($7/sketchpad, $2.50/pencils)</w:t>
            </w:r>
          </w:p>
        </w:tc>
        <w:tc>
          <w:tcPr>
            <w:tcW w:w="2972" w:type="dxa"/>
          </w:tcPr>
          <w:p w14:paraId="1468F5E9" w14:textId="77777777" w:rsidR="008F605A" w:rsidRPr="0061092A" w:rsidRDefault="00846833" w:rsidP="008F605A">
            <w:pPr>
              <w:rPr>
                <w:rFonts w:cstheme="minorHAnsi"/>
                <w:sz w:val="20"/>
                <w:szCs w:val="20"/>
              </w:rPr>
            </w:pPr>
            <w:r w:rsidRPr="0061092A">
              <w:rPr>
                <w:rFonts w:cstheme="minorHAnsi"/>
                <w:sz w:val="20"/>
                <w:szCs w:val="20"/>
              </w:rPr>
              <w:t>Distributed to students without art supplies at home to allow them to participate in art classes</w:t>
            </w:r>
          </w:p>
        </w:tc>
      </w:tr>
      <w:tr w:rsidR="008F605A" w14:paraId="2668C8AF" w14:textId="77777777" w:rsidTr="00BC0678">
        <w:trPr>
          <w:trHeight w:hRule="exact" w:val="720"/>
        </w:trPr>
        <w:tc>
          <w:tcPr>
            <w:tcW w:w="4410" w:type="dxa"/>
          </w:tcPr>
          <w:p w14:paraId="5BF2D03C" w14:textId="77777777" w:rsidR="008F605A" w:rsidRDefault="008F605A" w:rsidP="008F605A">
            <w:pPr>
              <w:rPr>
                <w:rFonts w:ascii="Quicksand" w:hAnsi="Quicksand"/>
                <w:sz w:val="28"/>
                <w:szCs w:val="28"/>
              </w:rPr>
            </w:pPr>
          </w:p>
        </w:tc>
        <w:tc>
          <w:tcPr>
            <w:tcW w:w="2068" w:type="dxa"/>
          </w:tcPr>
          <w:p w14:paraId="0D2B6504" w14:textId="77777777" w:rsidR="008F605A" w:rsidRDefault="008F605A" w:rsidP="008F605A">
            <w:pPr>
              <w:rPr>
                <w:rFonts w:ascii="Quicksand" w:hAnsi="Quicksand"/>
                <w:sz w:val="28"/>
                <w:szCs w:val="28"/>
              </w:rPr>
            </w:pPr>
          </w:p>
        </w:tc>
        <w:tc>
          <w:tcPr>
            <w:tcW w:w="2972" w:type="dxa"/>
          </w:tcPr>
          <w:p w14:paraId="54CF0E6A" w14:textId="77777777" w:rsidR="008F605A" w:rsidRDefault="008F605A" w:rsidP="008F605A">
            <w:pPr>
              <w:rPr>
                <w:rFonts w:ascii="Quicksand" w:hAnsi="Quicksand"/>
                <w:sz w:val="28"/>
                <w:szCs w:val="28"/>
              </w:rPr>
            </w:pPr>
          </w:p>
        </w:tc>
      </w:tr>
      <w:tr w:rsidR="008F605A" w14:paraId="211D51D6" w14:textId="77777777" w:rsidTr="00BC0678">
        <w:trPr>
          <w:trHeight w:hRule="exact" w:val="720"/>
        </w:trPr>
        <w:tc>
          <w:tcPr>
            <w:tcW w:w="4410" w:type="dxa"/>
          </w:tcPr>
          <w:p w14:paraId="1CE7A2B0" w14:textId="77777777" w:rsidR="008F605A" w:rsidRDefault="008F605A" w:rsidP="008F605A">
            <w:pPr>
              <w:rPr>
                <w:rFonts w:ascii="Quicksand" w:hAnsi="Quicksand"/>
                <w:sz w:val="28"/>
                <w:szCs w:val="28"/>
              </w:rPr>
            </w:pPr>
          </w:p>
        </w:tc>
        <w:tc>
          <w:tcPr>
            <w:tcW w:w="2068" w:type="dxa"/>
          </w:tcPr>
          <w:p w14:paraId="7D590DDB" w14:textId="77777777" w:rsidR="008F605A" w:rsidRDefault="008F605A" w:rsidP="008F605A">
            <w:pPr>
              <w:rPr>
                <w:rFonts w:ascii="Quicksand" w:hAnsi="Quicksand"/>
                <w:sz w:val="28"/>
                <w:szCs w:val="28"/>
              </w:rPr>
            </w:pPr>
          </w:p>
        </w:tc>
        <w:tc>
          <w:tcPr>
            <w:tcW w:w="2972" w:type="dxa"/>
          </w:tcPr>
          <w:p w14:paraId="5C75752E" w14:textId="77777777" w:rsidR="008F605A" w:rsidRDefault="008F605A" w:rsidP="008F605A">
            <w:pPr>
              <w:rPr>
                <w:rFonts w:ascii="Quicksand" w:hAnsi="Quicksand"/>
                <w:sz w:val="28"/>
                <w:szCs w:val="28"/>
              </w:rPr>
            </w:pPr>
          </w:p>
        </w:tc>
      </w:tr>
      <w:tr w:rsidR="00846833" w14:paraId="2F3711B8" w14:textId="77777777" w:rsidTr="00BC0678">
        <w:trPr>
          <w:trHeight w:hRule="exact" w:val="720"/>
        </w:trPr>
        <w:tc>
          <w:tcPr>
            <w:tcW w:w="4410" w:type="dxa"/>
          </w:tcPr>
          <w:p w14:paraId="7CD93656" w14:textId="77777777" w:rsidR="00846833" w:rsidRDefault="00846833" w:rsidP="008F605A">
            <w:pPr>
              <w:rPr>
                <w:rFonts w:ascii="Quicksand" w:hAnsi="Quicksand"/>
                <w:sz w:val="28"/>
                <w:szCs w:val="28"/>
              </w:rPr>
            </w:pPr>
          </w:p>
        </w:tc>
        <w:tc>
          <w:tcPr>
            <w:tcW w:w="2068" w:type="dxa"/>
          </w:tcPr>
          <w:p w14:paraId="340678E7" w14:textId="77777777" w:rsidR="00846833" w:rsidRDefault="00846833" w:rsidP="008F605A">
            <w:pPr>
              <w:rPr>
                <w:rFonts w:ascii="Quicksand" w:hAnsi="Quicksand"/>
                <w:sz w:val="28"/>
                <w:szCs w:val="28"/>
              </w:rPr>
            </w:pPr>
          </w:p>
        </w:tc>
        <w:tc>
          <w:tcPr>
            <w:tcW w:w="2972" w:type="dxa"/>
          </w:tcPr>
          <w:p w14:paraId="775912E7" w14:textId="77777777" w:rsidR="00846833" w:rsidRDefault="00846833" w:rsidP="008F605A">
            <w:pPr>
              <w:rPr>
                <w:rFonts w:ascii="Quicksand" w:hAnsi="Quicksand"/>
                <w:sz w:val="28"/>
                <w:szCs w:val="28"/>
              </w:rPr>
            </w:pPr>
          </w:p>
        </w:tc>
      </w:tr>
      <w:tr w:rsidR="00846833" w14:paraId="1B0ABD6C" w14:textId="77777777" w:rsidTr="00BC0678">
        <w:trPr>
          <w:trHeight w:hRule="exact" w:val="720"/>
        </w:trPr>
        <w:tc>
          <w:tcPr>
            <w:tcW w:w="4410" w:type="dxa"/>
          </w:tcPr>
          <w:p w14:paraId="6EAF8599" w14:textId="77777777" w:rsidR="00846833" w:rsidRDefault="00846833" w:rsidP="008F605A">
            <w:pPr>
              <w:rPr>
                <w:rFonts w:ascii="Quicksand" w:hAnsi="Quicksand"/>
                <w:sz w:val="28"/>
                <w:szCs w:val="28"/>
              </w:rPr>
            </w:pPr>
          </w:p>
        </w:tc>
        <w:tc>
          <w:tcPr>
            <w:tcW w:w="2068" w:type="dxa"/>
          </w:tcPr>
          <w:p w14:paraId="5EA542E7" w14:textId="77777777" w:rsidR="00846833" w:rsidRDefault="00846833" w:rsidP="008F605A">
            <w:pPr>
              <w:rPr>
                <w:rFonts w:ascii="Quicksand" w:hAnsi="Quicksand"/>
                <w:sz w:val="28"/>
                <w:szCs w:val="28"/>
              </w:rPr>
            </w:pPr>
          </w:p>
        </w:tc>
        <w:tc>
          <w:tcPr>
            <w:tcW w:w="2972" w:type="dxa"/>
          </w:tcPr>
          <w:p w14:paraId="05048FBB" w14:textId="77777777" w:rsidR="00846833" w:rsidRDefault="00846833" w:rsidP="008F605A">
            <w:pPr>
              <w:rPr>
                <w:rFonts w:ascii="Quicksand" w:hAnsi="Quicksand"/>
                <w:sz w:val="28"/>
                <w:szCs w:val="28"/>
              </w:rPr>
            </w:pPr>
          </w:p>
        </w:tc>
      </w:tr>
      <w:tr w:rsidR="00846833" w14:paraId="79A8482E" w14:textId="77777777" w:rsidTr="00BC0678">
        <w:trPr>
          <w:trHeight w:hRule="exact" w:val="720"/>
        </w:trPr>
        <w:tc>
          <w:tcPr>
            <w:tcW w:w="4410" w:type="dxa"/>
          </w:tcPr>
          <w:p w14:paraId="06118C77" w14:textId="77777777" w:rsidR="00846833" w:rsidRDefault="00846833" w:rsidP="008F605A">
            <w:pPr>
              <w:rPr>
                <w:rFonts w:ascii="Quicksand" w:hAnsi="Quicksand"/>
                <w:sz w:val="28"/>
                <w:szCs w:val="28"/>
              </w:rPr>
            </w:pPr>
          </w:p>
        </w:tc>
        <w:tc>
          <w:tcPr>
            <w:tcW w:w="2068" w:type="dxa"/>
          </w:tcPr>
          <w:p w14:paraId="6A46557E" w14:textId="77777777" w:rsidR="00846833" w:rsidRDefault="00846833" w:rsidP="008F605A">
            <w:pPr>
              <w:rPr>
                <w:rFonts w:ascii="Quicksand" w:hAnsi="Quicksand"/>
                <w:sz w:val="28"/>
                <w:szCs w:val="28"/>
              </w:rPr>
            </w:pPr>
          </w:p>
        </w:tc>
        <w:tc>
          <w:tcPr>
            <w:tcW w:w="2972" w:type="dxa"/>
          </w:tcPr>
          <w:p w14:paraId="274ABFAE" w14:textId="77777777" w:rsidR="00846833" w:rsidRDefault="00846833" w:rsidP="008F605A">
            <w:pPr>
              <w:rPr>
                <w:rFonts w:ascii="Quicksand" w:hAnsi="Quicksand"/>
                <w:sz w:val="28"/>
                <w:szCs w:val="28"/>
              </w:rPr>
            </w:pPr>
          </w:p>
        </w:tc>
      </w:tr>
      <w:tr w:rsidR="00846833" w14:paraId="2160F876" w14:textId="77777777" w:rsidTr="00BC0678">
        <w:trPr>
          <w:trHeight w:hRule="exact" w:val="720"/>
        </w:trPr>
        <w:tc>
          <w:tcPr>
            <w:tcW w:w="4410" w:type="dxa"/>
          </w:tcPr>
          <w:p w14:paraId="47E601F9" w14:textId="77777777" w:rsidR="00846833" w:rsidRDefault="00846833" w:rsidP="008F605A">
            <w:pPr>
              <w:rPr>
                <w:rFonts w:ascii="Quicksand" w:hAnsi="Quicksand"/>
                <w:sz w:val="28"/>
                <w:szCs w:val="28"/>
              </w:rPr>
            </w:pPr>
          </w:p>
        </w:tc>
        <w:tc>
          <w:tcPr>
            <w:tcW w:w="2068" w:type="dxa"/>
          </w:tcPr>
          <w:p w14:paraId="5DE691A2" w14:textId="77777777" w:rsidR="00846833" w:rsidRDefault="00846833" w:rsidP="008F605A">
            <w:pPr>
              <w:rPr>
                <w:rFonts w:ascii="Quicksand" w:hAnsi="Quicksand"/>
                <w:sz w:val="28"/>
                <w:szCs w:val="28"/>
              </w:rPr>
            </w:pPr>
          </w:p>
        </w:tc>
        <w:tc>
          <w:tcPr>
            <w:tcW w:w="2972" w:type="dxa"/>
          </w:tcPr>
          <w:p w14:paraId="716DEE6E" w14:textId="77777777" w:rsidR="00846833" w:rsidRDefault="00846833" w:rsidP="008F605A">
            <w:pPr>
              <w:rPr>
                <w:rFonts w:ascii="Quicksand" w:hAnsi="Quicksand"/>
                <w:sz w:val="28"/>
                <w:szCs w:val="28"/>
              </w:rPr>
            </w:pPr>
          </w:p>
        </w:tc>
      </w:tr>
      <w:tr w:rsidR="00846833" w14:paraId="5C3BE42F" w14:textId="77777777" w:rsidTr="004318FE">
        <w:trPr>
          <w:trHeight w:hRule="exact" w:val="720"/>
        </w:trPr>
        <w:tc>
          <w:tcPr>
            <w:tcW w:w="4410" w:type="dxa"/>
            <w:vAlign w:val="center"/>
          </w:tcPr>
          <w:p w14:paraId="20287C25" w14:textId="14CE8BDD" w:rsidR="00846833" w:rsidRPr="004318FE" w:rsidRDefault="004318FE" w:rsidP="004318FE">
            <w:pPr>
              <w:rPr>
                <w:rFonts w:ascii="Quicksand" w:hAnsi="Quicksand"/>
                <w:b/>
                <w:sz w:val="28"/>
                <w:szCs w:val="28"/>
                <w:highlight w:val="yellow"/>
              </w:rPr>
            </w:pPr>
            <w:r w:rsidRPr="004318FE">
              <w:rPr>
                <w:rFonts w:ascii="Quicksand" w:hAnsi="Quicksand"/>
                <w:b/>
                <w:sz w:val="28"/>
                <w:szCs w:val="28"/>
                <w:highlight w:val="yellow"/>
              </w:rPr>
              <w:t>Total Requested</w:t>
            </w:r>
          </w:p>
        </w:tc>
        <w:tc>
          <w:tcPr>
            <w:tcW w:w="2068" w:type="dxa"/>
            <w:vAlign w:val="center"/>
          </w:tcPr>
          <w:p w14:paraId="4C2F5089" w14:textId="77777777" w:rsidR="00846833" w:rsidRPr="004318FE" w:rsidRDefault="00846833" w:rsidP="004318FE">
            <w:pPr>
              <w:rPr>
                <w:rFonts w:ascii="Quicksand" w:hAnsi="Quicksand"/>
                <w:b/>
                <w:sz w:val="28"/>
                <w:szCs w:val="28"/>
                <w:highlight w:val="yellow"/>
              </w:rPr>
            </w:pPr>
            <w:bookmarkStart w:id="0" w:name="_GoBack"/>
            <w:bookmarkEnd w:id="0"/>
          </w:p>
        </w:tc>
        <w:tc>
          <w:tcPr>
            <w:tcW w:w="2972" w:type="dxa"/>
          </w:tcPr>
          <w:p w14:paraId="4E318158" w14:textId="77777777" w:rsidR="00846833" w:rsidRDefault="00846833" w:rsidP="008F605A">
            <w:pPr>
              <w:rPr>
                <w:rFonts w:ascii="Quicksand" w:hAnsi="Quicksand"/>
                <w:sz w:val="28"/>
                <w:szCs w:val="28"/>
              </w:rPr>
            </w:pPr>
          </w:p>
        </w:tc>
      </w:tr>
    </w:tbl>
    <w:p w14:paraId="00ADC967" w14:textId="77777777" w:rsidR="008F605A" w:rsidRDefault="008F605A" w:rsidP="008F605A">
      <w:pPr>
        <w:spacing w:after="0" w:line="240" w:lineRule="auto"/>
        <w:rPr>
          <w:rFonts w:ascii="Quicksand" w:hAnsi="Quicksand"/>
          <w:sz w:val="28"/>
          <w:szCs w:val="28"/>
        </w:rPr>
      </w:pPr>
    </w:p>
    <w:p w14:paraId="26141E3B" w14:textId="77777777" w:rsidR="008F605A" w:rsidRPr="0061092A" w:rsidRDefault="000A6FCD" w:rsidP="008F605A">
      <w:pPr>
        <w:spacing w:after="0" w:line="240" w:lineRule="auto"/>
        <w:ind w:left="720"/>
        <w:rPr>
          <w:rFonts w:cstheme="minorHAnsi"/>
          <w:sz w:val="24"/>
          <w:szCs w:val="24"/>
        </w:rPr>
      </w:pPr>
      <w:r w:rsidRPr="0061092A">
        <w:rPr>
          <w:rFonts w:cstheme="minorHAnsi"/>
          <w:sz w:val="24"/>
          <w:szCs w:val="24"/>
        </w:rPr>
        <w:t>I certify that these supplies/resources were purchased to benefit the students of the City School District of Albany. If supplies were purchased for student use, I certify that they have been distributed to students.</w:t>
      </w:r>
    </w:p>
    <w:p w14:paraId="6CD87E8C" w14:textId="77777777" w:rsidR="000A6FCD" w:rsidRPr="0061092A" w:rsidRDefault="000A6FCD" w:rsidP="008F605A">
      <w:pPr>
        <w:spacing w:after="0" w:line="240" w:lineRule="auto"/>
        <w:ind w:left="720"/>
        <w:rPr>
          <w:rFonts w:cstheme="minorHAnsi"/>
          <w:sz w:val="24"/>
          <w:szCs w:val="24"/>
        </w:rPr>
      </w:pPr>
    </w:p>
    <w:p w14:paraId="487BA048" w14:textId="77777777" w:rsidR="000A6FCD" w:rsidRPr="0061092A" w:rsidRDefault="000A6FCD" w:rsidP="008F605A">
      <w:pPr>
        <w:spacing w:after="0" w:line="240" w:lineRule="auto"/>
        <w:ind w:left="720"/>
        <w:rPr>
          <w:rFonts w:cstheme="minorHAnsi"/>
          <w:sz w:val="24"/>
          <w:szCs w:val="24"/>
        </w:rPr>
      </w:pP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u w:val="single"/>
        </w:rPr>
        <w:tab/>
      </w:r>
      <w:r w:rsidRPr="0061092A">
        <w:rPr>
          <w:rFonts w:cstheme="minorHAnsi"/>
          <w:sz w:val="24"/>
          <w:szCs w:val="24"/>
        </w:rPr>
        <w:tab/>
      </w:r>
      <w:r w:rsidR="00BC0678" w:rsidRPr="0061092A">
        <w:rPr>
          <w:rFonts w:cstheme="minorHAnsi"/>
          <w:sz w:val="24"/>
          <w:szCs w:val="24"/>
          <w:u w:val="single"/>
        </w:rPr>
        <w:tab/>
      </w:r>
      <w:r w:rsidR="00BC0678" w:rsidRPr="0061092A">
        <w:rPr>
          <w:rFonts w:cstheme="minorHAnsi"/>
          <w:sz w:val="24"/>
          <w:szCs w:val="24"/>
          <w:u w:val="single"/>
        </w:rPr>
        <w:tab/>
      </w:r>
      <w:r w:rsidR="00BC0678" w:rsidRPr="0061092A">
        <w:rPr>
          <w:rFonts w:cstheme="minorHAnsi"/>
          <w:sz w:val="24"/>
          <w:szCs w:val="24"/>
          <w:u w:val="single"/>
        </w:rPr>
        <w:tab/>
      </w:r>
      <w:r w:rsidR="00BC0678" w:rsidRPr="0061092A">
        <w:rPr>
          <w:rFonts w:cstheme="minorHAnsi"/>
          <w:sz w:val="24"/>
          <w:szCs w:val="24"/>
          <w:u w:val="single"/>
        </w:rPr>
        <w:tab/>
      </w:r>
    </w:p>
    <w:p w14:paraId="49C0BD1A" w14:textId="7B5497CD" w:rsidR="00BC0678" w:rsidRPr="0061092A" w:rsidRDefault="00BC0678" w:rsidP="008F605A">
      <w:pPr>
        <w:spacing w:after="0" w:line="240" w:lineRule="auto"/>
        <w:ind w:left="720"/>
        <w:rPr>
          <w:rFonts w:cstheme="minorHAnsi"/>
          <w:sz w:val="24"/>
          <w:szCs w:val="24"/>
        </w:rPr>
      </w:pPr>
      <w:r w:rsidRPr="0061092A">
        <w:rPr>
          <w:rFonts w:cstheme="minorHAnsi"/>
          <w:sz w:val="24"/>
          <w:szCs w:val="24"/>
        </w:rPr>
        <w:t>Signature</w:t>
      </w:r>
      <w:r w:rsidRPr="0061092A">
        <w:rPr>
          <w:rFonts w:cstheme="minorHAnsi"/>
          <w:sz w:val="24"/>
          <w:szCs w:val="24"/>
        </w:rPr>
        <w:tab/>
      </w:r>
      <w:r w:rsidRPr="0061092A">
        <w:rPr>
          <w:rFonts w:cstheme="minorHAnsi"/>
          <w:sz w:val="24"/>
          <w:szCs w:val="24"/>
        </w:rPr>
        <w:tab/>
      </w:r>
      <w:r w:rsidRPr="0061092A">
        <w:rPr>
          <w:rFonts w:cstheme="minorHAnsi"/>
          <w:sz w:val="24"/>
          <w:szCs w:val="24"/>
        </w:rPr>
        <w:tab/>
      </w:r>
      <w:r w:rsidRPr="0061092A">
        <w:rPr>
          <w:rFonts w:cstheme="minorHAnsi"/>
          <w:sz w:val="24"/>
          <w:szCs w:val="24"/>
        </w:rPr>
        <w:tab/>
      </w:r>
      <w:r w:rsidRPr="0061092A">
        <w:rPr>
          <w:rFonts w:cstheme="minorHAnsi"/>
          <w:sz w:val="24"/>
          <w:szCs w:val="24"/>
        </w:rPr>
        <w:tab/>
      </w:r>
      <w:r w:rsidRPr="0061092A">
        <w:rPr>
          <w:rFonts w:cstheme="minorHAnsi"/>
          <w:sz w:val="24"/>
          <w:szCs w:val="24"/>
        </w:rPr>
        <w:tab/>
      </w:r>
      <w:r w:rsidRPr="0061092A">
        <w:rPr>
          <w:rFonts w:cstheme="minorHAnsi"/>
          <w:sz w:val="24"/>
          <w:szCs w:val="24"/>
        </w:rPr>
        <w:tab/>
      </w:r>
      <w:r w:rsidRPr="0061092A">
        <w:rPr>
          <w:rFonts w:cstheme="minorHAnsi"/>
          <w:sz w:val="24"/>
          <w:szCs w:val="24"/>
        </w:rPr>
        <w:tab/>
        <w:t>Date</w:t>
      </w:r>
    </w:p>
    <w:p w14:paraId="77508C54" w14:textId="68247244" w:rsidR="008B7E60" w:rsidRDefault="008B7E60" w:rsidP="008F605A">
      <w:pPr>
        <w:spacing w:after="0" w:line="240" w:lineRule="auto"/>
        <w:ind w:left="720"/>
        <w:rPr>
          <w:rFonts w:ascii="Quicksand" w:hAnsi="Quicksand"/>
          <w:sz w:val="24"/>
          <w:szCs w:val="24"/>
        </w:rPr>
      </w:pPr>
    </w:p>
    <w:p w14:paraId="10A48F48" w14:textId="14197E32" w:rsidR="008B7E60" w:rsidRDefault="008B7E60" w:rsidP="008F605A">
      <w:pPr>
        <w:spacing w:after="0" w:line="240" w:lineRule="auto"/>
        <w:ind w:left="720"/>
        <w:rPr>
          <w:rFonts w:ascii="Quicksand" w:hAnsi="Quicksand"/>
          <w:sz w:val="24"/>
          <w:szCs w:val="24"/>
        </w:rPr>
      </w:pPr>
    </w:p>
    <w:p w14:paraId="310B111E" w14:textId="7B8D79B5" w:rsidR="008B7E60" w:rsidRDefault="008B7E60" w:rsidP="008F605A">
      <w:pPr>
        <w:spacing w:after="0" w:line="240" w:lineRule="auto"/>
        <w:ind w:left="720"/>
        <w:rPr>
          <w:rFonts w:ascii="Quicksand" w:hAnsi="Quicksand"/>
          <w:sz w:val="24"/>
          <w:szCs w:val="24"/>
        </w:rPr>
      </w:pPr>
    </w:p>
    <w:p w14:paraId="13EC64EF" w14:textId="205FB0B1" w:rsidR="00A112EA" w:rsidRPr="0061092A" w:rsidRDefault="00A112EA" w:rsidP="0061092A">
      <w:pPr>
        <w:spacing w:after="0" w:line="240" w:lineRule="auto"/>
        <w:ind w:left="720" w:firstLine="90"/>
        <w:rPr>
          <w:rFonts w:cstheme="minorHAnsi"/>
          <w:sz w:val="24"/>
          <w:szCs w:val="24"/>
        </w:rPr>
      </w:pPr>
      <w:r w:rsidRPr="0061092A">
        <w:rPr>
          <w:rFonts w:cstheme="minorHAnsi"/>
          <w:b/>
          <w:noProof/>
          <w:sz w:val="24"/>
          <w:szCs w:val="24"/>
        </w:rPr>
        <w:drawing>
          <wp:anchor distT="0" distB="0" distL="114300" distR="114300" simplePos="0" relativeHeight="251659264" behindDoc="1" locked="0" layoutInCell="1" allowOverlap="1" wp14:anchorId="38F27F8F" wp14:editId="15F3131D">
            <wp:simplePos x="0" y="0"/>
            <wp:positionH relativeFrom="column">
              <wp:posOffset>419100</wp:posOffset>
            </wp:positionH>
            <wp:positionV relativeFrom="paragraph">
              <wp:posOffset>5080</wp:posOffset>
            </wp:positionV>
            <wp:extent cx="472440" cy="1568450"/>
            <wp:effectExtent l="0" t="0" r="3810" b="0"/>
            <wp:wrapTight wrapText="bothSides">
              <wp:wrapPolygon edited="0">
                <wp:start x="3484" y="0"/>
                <wp:lineTo x="0" y="1049"/>
                <wp:lineTo x="0" y="19414"/>
                <wp:lineTo x="2613" y="20988"/>
                <wp:lineTo x="4355" y="21250"/>
                <wp:lineTo x="15677" y="21250"/>
                <wp:lineTo x="17419" y="20988"/>
                <wp:lineTo x="20903" y="18889"/>
                <wp:lineTo x="20903" y="7083"/>
                <wp:lineTo x="15677" y="1049"/>
                <wp:lineTo x="12194"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_clip.png"/>
                    <pic:cNvPicPr/>
                  </pic:nvPicPr>
                  <pic:blipFill>
                    <a:blip r:embed="rId6">
                      <a:extLst>
                        <a:ext uri="{28A0092B-C50C-407E-A947-70E740481C1C}">
                          <a14:useLocalDpi xmlns:a14="http://schemas.microsoft.com/office/drawing/2010/main" val="0"/>
                        </a:ext>
                      </a:extLst>
                    </a:blip>
                    <a:stretch>
                      <a:fillRect/>
                    </a:stretch>
                  </pic:blipFill>
                  <pic:spPr>
                    <a:xfrm>
                      <a:off x="0" y="0"/>
                      <a:ext cx="472440" cy="1568450"/>
                    </a:xfrm>
                    <a:prstGeom prst="rect">
                      <a:avLst/>
                    </a:prstGeom>
                  </pic:spPr>
                </pic:pic>
              </a:graphicData>
            </a:graphic>
            <wp14:sizeRelH relativeFrom="page">
              <wp14:pctWidth>0</wp14:pctWidth>
            </wp14:sizeRelH>
            <wp14:sizeRelV relativeFrom="page">
              <wp14:pctHeight>0</wp14:pctHeight>
            </wp14:sizeRelV>
          </wp:anchor>
        </w:drawing>
      </w:r>
      <w:r w:rsidRPr="0061092A">
        <w:rPr>
          <w:rFonts w:cstheme="minorHAnsi"/>
          <w:b/>
          <w:sz w:val="24"/>
          <w:szCs w:val="24"/>
        </w:rPr>
        <w:t>Please help us spread the word about the Albany Fund for Education and our grant opportunities to your fellow educators</w:t>
      </w:r>
      <w:r w:rsidRPr="0061092A">
        <w:rPr>
          <w:rFonts w:cstheme="minorHAnsi"/>
          <w:sz w:val="24"/>
          <w:szCs w:val="24"/>
        </w:rPr>
        <w:t xml:space="preserve">! </w:t>
      </w:r>
      <w:r w:rsidR="0061092A" w:rsidRPr="0061092A">
        <w:rPr>
          <w:rFonts w:cstheme="minorHAnsi"/>
          <w:sz w:val="24"/>
          <w:szCs w:val="24"/>
        </w:rPr>
        <w:t>F</w:t>
      </w:r>
      <w:r w:rsidRPr="0061092A">
        <w:rPr>
          <w:rFonts w:cstheme="minorHAnsi"/>
          <w:sz w:val="24"/>
          <w:szCs w:val="24"/>
        </w:rPr>
        <w:t xml:space="preserve">ollow us on Facebook at: </w:t>
      </w:r>
    </w:p>
    <w:p w14:paraId="76DE46B5" w14:textId="77777777" w:rsidR="00A112EA" w:rsidRPr="0061092A" w:rsidRDefault="00A112EA" w:rsidP="008F605A">
      <w:pPr>
        <w:spacing w:after="0" w:line="240" w:lineRule="auto"/>
        <w:ind w:left="720"/>
        <w:rPr>
          <w:rFonts w:cstheme="minorHAnsi"/>
          <w:sz w:val="16"/>
          <w:szCs w:val="16"/>
        </w:rPr>
      </w:pPr>
    </w:p>
    <w:p w14:paraId="5D25B377" w14:textId="6EE8DFCA" w:rsidR="008B7E60" w:rsidRPr="0061092A" w:rsidRDefault="00A112EA" w:rsidP="008F605A">
      <w:pPr>
        <w:spacing w:after="0" w:line="240" w:lineRule="auto"/>
        <w:ind w:left="720"/>
        <w:rPr>
          <w:rFonts w:cstheme="minorHAnsi"/>
          <w:sz w:val="24"/>
          <w:szCs w:val="24"/>
        </w:rPr>
      </w:pPr>
      <w:r w:rsidRPr="0061092A">
        <w:rPr>
          <w:rFonts w:cstheme="minorHAnsi"/>
          <w:sz w:val="24"/>
          <w:szCs w:val="24"/>
        </w:rPr>
        <w:t>https://www.facebook.com/AlbanyFundForEducation</w:t>
      </w:r>
    </w:p>
    <w:p w14:paraId="0809810D" w14:textId="6D9A4BD9" w:rsidR="008B7E60" w:rsidRPr="0061092A" w:rsidRDefault="008B7E60" w:rsidP="008F605A">
      <w:pPr>
        <w:spacing w:after="0" w:line="240" w:lineRule="auto"/>
        <w:ind w:left="720"/>
        <w:rPr>
          <w:rFonts w:cstheme="minorHAnsi"/>
          <w:sz w:val="16"/>
          <w:szCs w:val="16"/>
        </w:rPr>
      </w:pPr>
    </w:p>
    <w:p w14:paraId="02236B36" w14:textId="7201F8E5" w:rsidR="00BC0678" w:rsidRPr="0061092A" w:rsidRDefault="00A112EA" w:rsidP="00A112EA">
      <w:pPr>
        <w:spacing w:after="0" w:line="240" w:lineRule="auto"/>
        <w:ind w:left="720"/>
        <w:rPr>
          <w:rFonts w:cstheme="minorHAnsi"/>
          <w:sz w:val="28"/>
          <w:szCs w:val="28"/>
          <w:u w:val="single"/>
        </w:rPr>
      </w:pPr>
      <w:r w:rsidRPr="0061092A">
        <w:rPr>
          <w:rFonts w:cstheme="minorHAnsi"/>
          <w:sz w:val="24"/>
          <w:szCs w:val="24"/>
        </w:rPr>
        <w:t xml:space="preserve">AFE depends on friends like you to do our work. If you’re able, please consider donating through the payroll giving form in your open enrollment packet. We know that’s not an option for many </w:t>
      </w:r>
      <w:proofErr w:type="gramStart"/>
      <w:r w:rsidRPr="0061092A">
        <w:rPr>
          <w:rFonts w:cstheme="minorHAnsi"/>
          <w:sz w:val="24"/>
          <w:szCs w:val="24"/>
        </w:rPr>
        <w:t>right</w:t>
      </w:r>
      <w:proofErr w:type="gramEnd"/>
      <w:r w:rsidRPr="0061092A">
        <w:rPr>
          <w:rFonts w:cstheme="minorHAnsi"/>
          <w:sz w:val="24"/>
          <w:szCs w:val="24"/>
        </w:rPr>
        <w:t xml:space="preserve"> now. But just by sharing information about AFE and the impact we have on your work with others, you can help us help you! </w:t>
      </w:r>
    </w:p>
    <w:sectPr w:rsidR="00BC0678" w:rsidRPr="0061092A" w:rsidSect="0061092A">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5A"/>
    <w:rsid w:val="000A6FCD"/>
    <w:rsid w:val="004318FE"/>
    <w:rsid w:val="00536760"/>
    <w:rsid w:val="0061092A"/>
    <w:rsid w:val="006744DA"/>
    <w:rsid w:val="00846833"/>
    <w:rsid w:val="008B7E60"/>
    <w:rsid w:val="008F605A"/>
    <w:rsid w:val="009122D6"/>
    <w:rsid w:val="00A112EA"/>
    <w:rsid w:val="00BC0678"/>
    <w:rsid w:val="00C83049"/>
    <w:rsid w:val="00D044E6"/>
    <w:rsid w:val="00D36C0C"/>
    <w:rsid w:val="00D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7CE"/>
  <w15:chartTrackingRefBased/>
  <w15:docId w15:val="{4CC50181-22F6-4B63-A56A-3E064BF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2D6"/>
    <w:rPr>
      <w:color w:val="0563C1" w:themeColor="hyperlink"/>
      <w:u w:val="single"/>
    </w:rPr>
  </w:style>
  <w:style w:type="character" w:styleId="UnresolvedMention">
    <w:name w:val="Unresolved Mention"/>
    <w:basedOn w:val="DefaultParagraphFont"/>
    <w:uiPriority w:val="99"/>
    <w:semiHidden/>
    <w:unhideWhenUsed/>
    <w:rsid w:val="0091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lbanyaf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dc:creator>
  <cp:keywords/>
  <dc:description/>
  <cp:lastModifiedBy>mesho</cp:lastModifiedBy>
  <cp:revision>5</cp:revision>
  <cp:lastPrinted>2020-05-14T16:23:00Z</cp:lastPrinted>
  <dcterms:created xsi:type="dcterms:W3CDTF">2020-05-15T04:53:00Z</dcterms:created>
  <dcterms:modified xsi:type="dcterms:W3CDTF">2020-05-18T20:53:00Z</dcterms:modified>
</cp:coreProperties>
</file>